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**Examiner:** You are called to the ED to see a 65-year-old woman with a 48-hour history of non-bloody diarrhea after undergoing wisdom tooth extraction seven days ago. She reports completing a five-day course of amoxicillin that preceded her current symptoms. She has a history of obesity and atrial fibrillation and has had a prior appendectomy. She is up to date with colorectal cancer screening and has no family history of colorectal cancer or IBD. In the ER, her heart rate is 120 and her blood pressure is 90 over 50. She has diffuse abdominal discomfort, but it's not paradigmatic. White blood cell count is 25, creatinine is 2.1, which is up from a baseline of 1.1, and the rest of her blood work is within normal limits. How would you proceed?</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**Examinee:** I am concerned that she is presenting with hypovolemic and possibly septic shock, and so I'd want to make sure that she has IV access and has fluids running. I would start with a bolus of normal saline, 30 cc per kilogram. Given her acuity and elevated creatinine, I would place a Foley catheter to assist with guiding her resuscitation. Given her history of recent antibiotic use, I am concerned about C. diff colitis, but this could also be a new presentation of ulcerative colitis or Crohn's colitis. Given my suspicion of C. diff colitis, I would send stool studies to empirically start </w:t>
      </w:r>
      <w:r w:rsidDel="00000000" w:rsidR="00000000" w:rsidRPr="00000000">
        <w:rPr>
          <w:rtl w:val="0"/>
        </w:rPr>
        <w:t xml:space="preserve">cefepime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IV </w:t>
      </w:r>
      <w:r w:rsidDel="00000000" w:rsidR="00000000" w:rsidRPr="00000000">
        <w:rPr>
          <w:rtl w:val="0"/>
        </w:rPr>
        <w:t xml:space="preserve">Flagyl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monitor closely for continued decompensation that would warrant emergent surgery.</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**Examiner:** Alright, so you give her an IV bolus, you also start the antibiotics, and her heart rate and blood pressure improve. You reexamine her about four hours later, and there are really no changes. The stool studies are positive for C. diff on PCR. Would you like to obtain any imaging?</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**Examinee:** I do want a CT abdomen pelvis, but I want to wait until she has been adequately resuscitated and her creatinine normalizes before I give her IV contrast.</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**Examiner:** Okay, so how are you going to manage her?</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**Examinee:** I'm reassured that her vital signs are improving and she does not appear to warrant emergent surgery. I'd want to admit her and closely monitor her, keep her NPO, and start PO-Vanc and continue the IV </w:t>
      </w:r>
      <w:r w:rsidDel="00000000" w:rsidR="00000000" w:rsidRPr="00000000">
        <w:rPr>
          <w:rtl w:val="0"/>
        </w:rPr>
        <w:t xml:space="preserve">Flagyl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**Examiner:** Let's fast forward three days later, and she has had no significant clinical improvement. Her heart rate is 110 and her blood pressure is 90 over 60. You go to examine her and she now has diffuse abdominal pain. Her lactate is elevated to 4 and white blood cell count is 27. Her son is at the bedside and asks if there's any role for fecal microbiota transplant or probiotics.</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**Examinee:** I would explain to them that I'm concerned she has developed fulminant colitis, and in this setting, there's no role for fecal transplant or probiotics. I would recommend that we take her for an emergency surgery, which would include a subtotal colectomy with end ileostomy.</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**Examiner:** So the family asks if there's any role for imaging before going right ahead of a surgery like this.</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**Examinee:** I would not recommend performing any imaging since I do not believe it would change our management and we would instead likely delay definitive management, which is an emergent subtotal colectomy with ileostomy.</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**Examiner:** Okay, the family agrees with your recommendation. Can you walk me through how you would perform this procedure?</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**Examinee:** I would make sure that she has a stoma marked preoperatively. I would confirm with my anesthesia colleagues that she has adequate IV access and I would make sure that we have blood available in the room. I would start with a midline laparotomy and assess the abdomen and confirm the absence of other pathology. I would then mobilize the colon starting with the ascending colon. I would divide the mesentery with a ligature device close to the bowel wall and not attempt any high ligation of mesentery vessels. Once fully mobilized, I would divide the terminal ileum and the distal colon at the recto-sigmoid junction. I would make sure to perform a leak test of the rectal stump to ensure the staple line was intact. I would also over-sow the staple line with a 2-0 PDS suture. I would then create an end ileostomy and place a drain in the pelvis.</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**Examiner:** And how would you manage the patient postoperatively?</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**Examinee:** I would admit the patient to the ICU for close monitoring and if not started already, I would start vancomycin rectal enemas.</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**Examiner:** Okay, the patient asks if this is a permanent ileostomy, how would you counsel them?</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**Examinee:** I would explain that this does not have to be a permanent ileostomy and we could consider reversal in six months assuming she makes a complete recovery and understands the risk of undergoing a repeat surgery.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**Examiner:** Now it's post-op day number seven and she's noted to have feculent drainage from the lower portion of the midline incision. How would you manage her?</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**Examinee:** I am concerned that she has developed an enterocutaneous fistula or a colocutaneous fistula, either from an unrecognized bowel injury during the surgery or a leak from the rectal stump. I would make sure that her vitals are within normal limits and she does not develop signs of sepsis. I would obtain a fresh set of labs including a CBC, a CMP, and a lactate. Assuming her creatinine is normal, I would plan to perform a CT abdomen pelvis with PO and IV contrast.</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