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**Examiner:** A 47-year-old male is referred to your office by a primary care physician with a recent diagnosis of hyperthyroidism and a large thyroid. The patient initially presented with symptoms of heart palpitations and tremulousness. He has had no compressive symptoms from his thyroid. His laboratory workup revealed a suppressed TSH of less than .01 with an elevated free T3 and free T4. He was started on </w:t>
      </w:r>
      <w:r w:rsidDel="00000000" w:rsidR="00000000" w:rsidRPr="00000000">
        <w:rPr>
          <w:rtl w:val="0"/>
        </w:rPr>
        <w:t xml:space="preserve">methimazole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His past medical history is unremarkable and his only medication is </w:t>
      </w:r>
      <w:r w:rsidDel="00000000" w:rsidR="00000000" w:rsidRPr="00000000">
        <w:rPr>
          <w:rtl w:val="0"/>
        </w:rPr>
        <w:t xml:space="preserve">metamizol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that was started four weeks ago. He does have a surgical history significant for anterior cervical </w:t>
      </w:r>
      <w:r w:rsidDel="00000000" w:rsidR="00000000" w:rsidRPr="00000000">
        <w:rPr>
          <w:rtl w:val="0"/>
        </w:rPr>
        <w:t xml:space="preserve">discectomy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fusion. He does not have a family history of endocrine malignancy, but he does have several family members who have overactive thyroids. He is a non-smoker and non-drinker. On review of symptoms, he denies any ocular symptoms. His vitals are significant for an elevated heart rate of 105 and an elevated BP of 160 over 90. He appears anxious and has mild tremulousness. His cervical exam is a scar consistent with his surgical history and in a large thyroid is a palpable nodule on the left. What is your differential diagnosis for this patient? How would you like to proceed?</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**Examinee:** Okay. So his lab work shows evidence of hyperthyroidism and given his physical exam, the most likely diagnosis is either a solitary toxic thyroid nodule or Grave's disease. I want to start by obtaining repeat thyroid function test to see how he has responded to the </w:t>
      </w:r>
      <w:r w:rsidDel="00000000" w:rsidR="00000000" w:rsidRPr="00000000">
        <w:rPr>
          <w:rtl w:val="0"/>
        </w:rPr>
        <w:t xml:space="preserve">methimazole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given his mild tachycardia, I would also recommend starting a beta blocker. I want to send a thyroid </w:t>
      </w:r>
      <w:r w:rsidDel="00000000" w:rsidR="00000000" w:rsidRPr="00000000">
        <w:rPr>
          <w:rtl w:val="0"/>
        </w:rPr>
        <w:t xml:space="preserve">stimulating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immunoglobulin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assay or thyro</w:t>
      </w:r>
      <w:r w:rsidDel="00000000" w:rsidR="00000000" w:rsidRPr="00000000">
        <w:rPr>
          <w:rtl w:val="0"/>
        </w:rPr>
        <w:t xml:space="preserve">tropin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receptor antibody to evaluate for Grave's disease. I'd also send a CBC and hepatic panel to assess for agranulocytosis or hepatotoxicity related to his </w:t>
      </w:r>
      <w:r w:rsidDel="00000000" w:rsidR="00000000" w:rsidRPr="00000000">
        <w:rPr>
          <w:rtl w:val="0"/>
        </w:rPr>
        <w:t xml:space="preserve">methimazole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 would want to obtain an ultrasound of his thyroid to assess the nodule and size of gland in more detail.</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**Examiner:** His repeat lab show a TSH of the same</w:t>
      </w:r>
      <w:r w:rsidDel="00000000" w:rsidR="00000000" w:rsidRPr="00000000">
        <w:rPr>
          <w:rtl w:val="0"/>
        </w:rPr>
        <w:t xml:space="preserve">, 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less than 0.01. However, the free T3 and free T4 have decreased to normal range. His thyroid </w:t>
      </w:r>
      <w:r w:rsidDel="00000000" w:rsidR="00000000" w:rsidRPr="00000000">
        <w:rPr>
          <w:rtl w:val="0"/>
        </w:rPr>
        <w:t xml:space="preserve">stimulating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immunoglobulin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and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thyr</w:t>
      </w:r>
      <w:r w:rsidDel="00000000" w:rsidR="00000000" w:rsidRPr="00000000">
        <w:rPr>
          <w:rtl w:val="0"/>
        </w:rPr>
        <w:t xml:space="preserve">otropin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receptor antibody is normal. His CBC and hepatic panel are normal. His thyroid ultrasound reveals an enlarged hypervascular thyroid gland. There's a two centimeter thyroid nodule in the left lobe that is solid, </w:t>
      </w:r>
      <w:r w:rsidDel="00000000" w:rsidR="00000000" w:rsidRPr="00000000">
        <w:rPr>
          <w:rtl w:val="0"/>
        </w:rPr>
        <w:t xml:space="preserve">hyperechoic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regular borders that correlates with your physical exam.</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**Examinee:** All right, so I would continue on the same </w:t>
      </w:r>
      <w:r w:rsidDel="00000000" w:rsidR="00000000" w:rsidRPr="00000000">
        <w:rPr>
          <w:rtl w:val="0"/>
        </w:rPr>
        <w:t xml:space="preserve">methimazole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dose given his borderline normal thyroid stimulating </w:t>
      </w:r>
      <w:r w:rsidDel="00000000" w:rsidR="00000000" w:rsidRPr="00000000">
        <w:rPr>
          <w:rtl w:val="0"/>
        </w:rPr>
        <w:t xml:space="preserve">immunoglobulin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notable single nodule on the ultrasound. I would attain thyroid scintigraphy to determine if this is a solitary toxic adenoma.</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**Examiner:** The patient undergoes scintigraphy which reveals a discreet uptake within the left thyroid nodule with contralateral thyroid suppression consistent with the toxic left thyroid nodule. The patient re presents to your office to discuss these results and what would your recommended treatment be?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**Examinee:** So the radioiodine scan confirms that his hyperthyroidism is due to a single toxic nodule. I would recommend definitive therapy with either radioactive iodine or left thyroid </w:t>
      </w:r>
      <w:r w:rsidDel="00000000" w:rsidR="00000000" w:rsidRPr="00000000">
        <w:rPr>
          <w:rtl w:val="0"/>
        </w:rPr>
        <w:t xml:space="preserve">lobectomy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 would explain that surgery will likely improve his symptoms more rapidly, however, there are risks to surgery including bleeding infection and recurrent laryngeal nerve damage.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**Examiner:**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patient would like to proceed with surgery.</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there additional tests or procedures that you want to do prior to taking this patient to the operating room?</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**Examinee:** Well, given his history of prior anterior cervical discectomy and fusion, I would want to perform a preoperative flexible laryngoscopy to ensure that there was no vocal cord paralysis and the vocal cord motion was normal bilaterally. Given this is a toxic adenoma, the chance of malignancy is extremely low, so I would not recommend biopsy prior to surgery.</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**Examiner:** Okay, let's say that his scintigraphy revealed a diffuse uptake throughout his entire thyroid gland and the TSH receptor antibody levels were elevated. Would this change your recommendations or management?</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**Examinee:** This would be diagnostic of Grave's disease. At this point, I would rediscuss the treatment options with the patient, including continuing on methimazole in hopes of remission or offering definitive therapy with either radioactive iodine or total thyroidectomy. Even though the patient does not have any ocular symptoms, I would refer him to an ophthalmologist for a detailed eye exam, as I would not recommend radioactive iodine if the patient had Grave's eye disease.</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